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23" w:rsidRDefault="00362933" w:rsidP="004B1223">
      <w:pPr>
        <w:tabs>
          <w:tab w:val="left" w:pos="2025"/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1223" w:rsidRDefault="004B1223" w:rsidP="004B1223">
      <w:pPr>
        <w:rPr>
          <w:sz w:val="28"/>
          <w:szCs w:val="28"/>
          <w:lang w:val="uk-UA"/>
        </w:rPr>
      </w:pPr>
    </w:p>
    <w:p w:rsidR="00362933" w:rsidRDefault="00362933" w:rsidP="004B1223">
      <w:pPr>
        <w:ind w:firstLine="360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АНАЗІЗ РЕГУЛЯТОРНОГО ВПЛИВУ</w:t>
      </w:r>
    </w:p>
    <w:p w:rsidR="00362933" w:rsidRDefault="00362933" w:rsidP="00362933">
      <w:pPr>
        <w:ind w:firstLine="360"/>
        <w:jc w:val="center"/>
        <w:rPr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362933" w:rsidRPr="00362933" w:rsidRDefault="00362933" w:rsidP="00362933">
      <w:pPr>
        <w:rPr>
          <w:b/>
          <w:bCs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Назва  регуляторного акта:  </w:t>
      </w:r>
      <w:r w:rsidRPr="00362933">
        <w:rPr>
          <w:b/>
          <w:sz w:val="28"/>
          <w:szCs w:val="28"/>
          <w:lang w:val="uk-UA"/>
        </w:rPr>
        <w:t>«</w:t>
      </w:r>
      <w:r w:rsidRPr="00362933">
        <w:rPr>
          <w:b/>
          <w:bCs/>
          <w:sz w:val="26"/>
          <w:szCs w:val="26"/>
          <w:lang w:val="uk-UA"/>
        </w:rPr>
        <w:t xml:space="preserve">Про ставки єдиного податку»    </w:t>
      </w:r>
    </w:p>
    <w:p w:rsidR="00362933" w:rsidRDefault="00362933" w:rsidP="003629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Регуляторний орган: </w:t>
      </w:r>
      <w:proofErr w:type="spellStart"/>
      <w:r>
        <w:rPr>
          <w:sz w:val="28"/>
          <w:szCs w:val="28"/>
          <w:lang w:val="uk-UA"/>
        </w:rPr>
        <w:t>П’ятиднівська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362933" w:rsidRDefault="00362933" w:rsidP="003629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Розробник документа: постійна комісія з питань планування бюджету та фінансів (Корнійчук Г.Й.)</w:t>
      </w:r>
    </w:p>
    <w:p w:rsidR="00362933" w:rsidRDefault="00362933" w:rsidP="003629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8E37F3">
        <w:rPr>
          <w:sz w:val="28"/>
          <w:szCs w:val="28"/>
          <w:lang w:val="uk-UA"/>
        </w:rPr>
        <w:t>озроблено на виконання та з дотриманням вимог Закону України «Про засади державної регуляторної політики в сфері господарської діяльності»</w:t>
      </w:r>
      <w:r>
        <w:rPr>
          <w:sz w:val="28"/>
          <w:szCs w:val="28"/>
          <w:lang w:val="uk-UA"/>
        </w:rPr>
        <w:t>,</w:t>
      </w:r>
      <w:r w:rsidRPr="00EB0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B0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362933" w:rsidRDefault="00362933" w:rsidP="004B1223">
      <w:pPr>
        <w:ind w:firstLine="360"/>
        <w:jc w:val="center"/>
        <w:rPr>
          <w:b/>
          <w:bCs/>
          <w:sz w:val="26"/>
          <w:szCs w:val="26"/>
          <w:lang w:val="uk-UA"/>
        </w:rPr>
      </w:pPr>
    </w:p>
    <w:p w:rsidR="004B1223" w:rsidRPr="00362933" w:rsidRDefault="004B1223" w:rsidP="00362933">
      <w:pPr>
        <w:ind w:firstLine="360"/>
        <w:jc w:val="center"/>
        <w:rPr>
          <w:b/>
          <w:bCs/>
          <w:sz w:val="28"/>
          <w:szCs w:val="28"/>
          <w:u w:val="single"/>
          <w:lang w:val="uk-UA"/>
        </w:rPr>
      </w:pPr>
      <w:r w:rsidRPr="00362933">
        <w:rPr>
          <w:b/>
          <w:bCs/>
          <w:sz w:val="28"/>
          <w:szCs w:val="28"/>
          <w:u w:val="single"/>
          <w:lang w:val="uk-UA"/>
        </w:rPr>
        <w:t xml:space="preserve">   </w:t>
      </w:r>
      <w:r w:rsidRPr="00362933">
        <w:rPr>
          <w:b/>
          <w:sz w:val="28"/>
          <w:szCs w:val="28"/>
          <w:u w:val="single"/>
          <w:lang w:val="uk-UA"/>
        </w:rPr>
        <w:t>1 Визначення та аналіз проблеми, яку передбачається розв’язати шляхом  регулювання</w:t>
      </w:r>
    </w:p>
    <w:p w:rsidR="004B1223" w:rsidRPr="00362933" w:rsidRDefault="004B1223" w:rsidP="004B1223">
      <w:pPr>
        <w:ind w:firstLine="360"/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ab/>
      </w:r>
    </w:p>
    <w:p w:rsidR="004B1223" w:rsidRPr="00362933" w:rsidRDefault="00362933" w:rsidP="004B12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B1223" w:rsidRPr="00362933">
        <w:rPr>
          <w:sz w:val="28"/>
          <w:szCs w:val="28"/>
          <w:lang w:val="uk-UA"/>
        </w:rPr>
        <w:t>Законом України від 04.11.2011 року № 4014-VI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були внесені зміни до Податкового Кодексу України, а саме в розділ ХІV включено главу «Спрощена система оподаткування, обліку та звітності» .</w:t>
      </w:r>
    </w:p>
    <w:p w:rsidR="004B1223" w:rsidRPr="00362933" w:rsidRDefault="00362933" w:rsidP="004B12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B1223" w:rsidRPr="00362933">
        <w:rPr>
          <w:sz w:val="28"/>
          <w:szCs w:val="28"/>
          <w:lang w:val="uk-UA"/>
        </w:rPr>
        <w:t>Податковим кодексом зобов’язано органи місцевого самоврядування забезпечити прийняття рішень щодо встановлення єдиного податку.</w:t>
      </w:r>
    </w:p>
    <w:p w:rsidR="004B1223" w:rsidRPr="00362933" w:rsidRDefault="004B1223" w:rsidP="004B1223">
      <w:pPr>
        <w:pStyle w:val="4"/>
        <w:jc w:val="center"/>
        <w:rPr>
          <w:u w:val="single"/>
        </w:rPr>
      </w:pPr>
      <w:r w:rsidRPr="00362933">
        <w:rPr>
          <w:u w:val="single"/>
        </w:rPr>
        <w:t>2.Цілі  регулювання</w:t>
      </w:r>
    </w:p>
    <w:p w:rsidR="004B1223" w:rsidRPr="00362933" w:rsidRDefault="004B1223" w:rsidP="004B1223">
      <w:p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 xml:space="preserve">            Встановлення ставок єдиного податку для фізичних осіб – підприємців  в межах граничних розмірів, передбачених Податковим Кодексом України. Запропонований акт регулюватиме адміністративні відносини між регуляторним органом, в особі </w:t>
      </w:r>
      <w:proofErr w:type="spellStart"/>
      <w:r w:rsidR="00362933">
        <w:rPr>
          <w:sz w:val="28"/>
          <w:szCs w:val="28"/>
          <w:lang w:val="uk-UA"/>
        </w:rPr>
        <w:t>П’ятиднівської</w:t>
      </w:r>
      <w:proofErr w:type="spellEnd"/>
      <w:r w:rsidR="00362933">
        <w:rPr>
          <w:sz w:val="28"/>
          <w:szCs w:val="28"/>
          <w:lang w:val="uk-UA"/>
        </w:rPr>
        <w:t xml:space="preserve"> сільської </w:t>
      </w:r>
      <w:r w:rsidRPr="00362933">
        <w:rPr>
          <w:sz w:val="28"/>
          <w:szCs w:val="28"/>
          <w:lang w:val="uk-UA"/>
        </w:rPr>
        <w:t xml:space="preserve">  ради та суб’єктами господарювання. </w:t>
      </w: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lang w:val="uk-UA"/>
        </w:rPr>
      </w:pP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362933">
        <w:rPr>
          <w:b/>
          <w:sz w:val="28"/>
          <w:szCs w:val="28"/>
          <w:u w:val="single"/>
          <w:lang w:val="uk-UA"/>
        </w:rPr>
        <w:t>3 Визначення та оцінка альтернативних способів</w:t>
      </w: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362933">
        <w:rPr>
          <w:b/>
          <w:sz w:val="28"/>
          <w:szCs w:val="28"/>
          <w:u w:val="single"/>
          <w:lang w:val="uk-UA"/>
        </w:rPr>
        <w:t xml:space="preserve"> досягнення встановлених цілей.</w:t>
      </w: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lang w:val="uk-UA"/>
        </w:rPr>
      </w:pPr>
    </w:p>
    <w:p w:rsidR="004B1223" w:rsidRPr="00362933" w:rsidRDefault="00362933" w:rsidP="004B12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B1223" w:rsidRPr="00362933">
        <w:rPr>
          <w:sz w:val="28"/>
          <w:szCs w:val="28"/>
          <w:lang w:val="uk-UA"/>
        </w:rPr>
        <w:t>Відносини, що вини</w:t>
      </w:r>
      <w:r w:rsidR="004B1223" w:rsidRPr="00362933">
        <w:rPr>
          <w:sz w:val="28"/>
          <w:szCs w:val="28"/>
          <w:lang w:val="uk-UA"/>
        </w:rPr>
        <w:softHyphen/>
        <w:t xml:space="preserve">кають у сфері справляння податків і зборів, регулюються Податковим кодексом України.  Ст. 12 Податкового кодексу України передбачено, що рішення про встановлення місцевих податків та зборів на певній території, в межах визначених повноважень, приймають сільські, селищні, міські ради. Ст. 10 визначено, що єдиний податок відноситься до обов’язкових місцевих податків та зборів. </w:t>
      </w:r>
    </w:p>
    <w:p w:rsidR="004B1223" w:rsidRPr="00362933" w:rsidRDefault="004B1223" w:rsidP="004B1223">
      <w:pPr>
        <w:jc w:val="both"/>
        <w:rPr>
          <w:sz w:val="28"/>
          <w:szCs w:val="28"/>
          <w:lang w:val="uk-UA"/>
        </w:rPr>
      </w:pPr>
      <w:r w:rsidRPr="00362933">
        <w:rPr>
          <w:rStyle w:val="a6"/>
          <w:sz w:val="28"/>
          <w:szCs w:val="28"/>
          <w:lang w:val="uk-UA"/>
        </w:rPr>
        <w:t xml:space="preserve">         </w:t>
      </w:r>
      <w:r w:rsidRPr="00362933">
        <w:rPr>
          <w:sz w:val="28"/>
          <w:szCs w:val="28"/>
          <w:lang w:val="uk-UA"/>
        </w:rPr>
        <w:t xml:space="preserve">Альтернативні  способи  досягнення  встановлених  цілей,  у  тому  числі  ті,  які  не  передбачають  регуляторного  впливу – відсутні. </w:t>
      </w:r>
    </w:p>
    <w:p w:rsidR="004B1223" w:rsidRPr="00362933" w:rsidRDefault="004B1223" w:rsidP="004B1223">
      <w:pPr>
        <w:pStyle w:val="4"/>
        <w:jc w:val="center"/>
        <w:rPr>
          <w:u w:val="single"/>
        </w:rPr>
      </w:pPr>
      <w:r w:rsidRPr="00362933">
        <w:rPr>
          <w:u w:val="single"/>
        </w:rPr>
        <w:t>4. Механізм  розв’язання  проблеми.</w:t>
      </w:r>
    </w:p>
    <w:p w:rsidR="004B1223" w:rsidRPr="00362933" w:rsidRDefault="004B1223" w:rsidP="004B1223">
      <w:pPr>
        <w:rPr>
          <w:sz w:val="28"/>
          <w:szCs w:val="28"/>
          <w:lang w:val="uk-UA"/>
        </w:rPr>
      </w:pPr>
    </w:p>
    <w:p w:rsidR="004B1223" w:rsidRPr="00362933" w:rsidRDefault="004B1223" w:rsidP="004B1223">
      <w:p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 xml:space="preserve">          Рішення приймається </w:t>
      </w:r>
      <w:r w:rsidR="00362933">
        <w:rPr>
          <w:sz w:val="28"/>
          <w:szCs w:val="28"/>
          <w:lang w:val="uk-UA"/>
        </w:rPr>
        <w:t xml:space="preserve">сільською </w:t>
      </w:r>
      <w:r w:rsidRPr="00362933">
        <w:rPr>
          <w:sz w:val="28"/>
          <w:szCs w:val="28"/>
          <w:lang w:val="uk-UA"/>
        </w:rPr>
        <w:t xml:space="preserve"> радою у відповідності до підрозді</w:t>
      </w:r>
      <w:r w:rsidR="00362933">
        <w:rPr>
          <w:sz w:val="28"/>
          <w:szCs w:val="28"/>
          <w:lang w:val="uk-UA"/>
        </w:rPr>
        <w:t xml:space="preserve">лу Податкового кодексу України, </w:t>
      </w:r>
      <w:r w:rsidRPr="00362933">
        <w:rPr>
          <w:sz w:val="28"/>
          <w:szCs w:val="28"/>
          <w:lang w:val="uk-UA"/>
        </w:rPr>
        <w:t xml:space="preserve"> ст. 26 Закону України “Про місцеве </w:t>
      </w:r>
      <w:r w:rsidRPr="00362933">
        <w:rPr>
          <w:sz w:val="28"/>
          <w:szCs w:val="28"/>
          <w:lang w:val="uk-UA"/>
        </w:rPr>
        <w:lastRenderedPageBreak/>
        <w:t xml:space="preserve">самоврядування в </w:t>
      </w:r>
      <w:proofErr w:type="spellStart"/>
      <w:r w:rsidRPr="00362933">
        <w:rPr>
          <w:sz w:val="28"/>
          <w:szCs w:val="28"/>
          <w:lang w:val="uk-UA"/>
        </w:rPr>
        <w:t>Україні”</w:t>
      </w:r>
      <w:proofErr w:type="spellEnd"/>
      <w:r w:rsidRPr="00362933">
        <w:rPr>
          <w:sz w:val="28"/>
          <w:szCs w:val="28"/>
          <w:lang w:val="uk-UA"/>
        </w:rPr>
        <w:t xml:space="preserve">, шляхом запровадження єдиного податку та встановлення ставок відповідно до вимог Податкового кодексу України. </w:t>
      </w:r>
    </w:p>
    <w:p w:rsidR="004B1223" w:rsidRPr="00362933" w:rsidRDefault="004B1223" w:rsidP="004B1223">
      <w:pPr>
        <w:pStyle w:val="a4"/>
        <w:jc w:val="center"/>
        <w:rPr>
          <w:b/>
          <w:sz w:val="28"/>
          <w:szCs w:val="28"/>
          <w:u w:val="single"/>
          <w:lang w:val="uk-UA"/>
        </w:rPr>
      </w:pPr>
      <w:r w:rsidRPr="00362933">
        <w:rPr>
          <w:b/>
          <w:sz w:val="28"/>
          <w:szCs w:val="28"/>
          <w:u w:val="single"/>
          <w:lang w:val="uk-UA"/>
        </w:rPr>
        <w:t>5. Обґрунтування  можливостей  досягнення  визначених  цілей  у  разі  прийняття регуляторного  акта</w:t>
      </w:r>
    </w:p>
    <w:p w:rsidR="004B1223" w:rsidRPr="00362933" w:rsidRDefault="004B1223" w:rsidP="004B1223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Запропонований проект рішення  розроблено у відповідності до вимог діючого законодавства, в разі необхідності селищна рада матиме змогу вносити зміни та доповнення до даного проекту у відповідності до діючого законодавства та конкретних обставин.</w:t>
      </w:r>
    </w:p>
    <w:p w:rsidR="004B1223" w:rsidRPr="00362933" w:rsidRDefault="004B1223" w:rsidP="004B1223">
      <w:pPr>
        <w:spacing w:before="100" w:beforeAutospacing="1" w:after="100" w:afterAutospacing="1"/>
        <w:ind w:firstLine="720"/>
        <w:jc w:val="both"/>
        <w:rPr>
          <w:b/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Можливої шкоди від наслідків дії акта не передбачається.</w:t>
      </w: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362933">
        <w:rPr>
          <w:b/>
          <w:sz w:val="28"/>
          <w:szCs w:val="28"/>
          <w:u w:val="single"/>
          <w:lang w:val="uk-UA"/>
        </w:rPr>
        <w:t>6 Визначення очікуваних результатів прийняття регуляторного акту:</w:t>
      </w:r>
    </w:p>
    <w:p w:rsidR="004B1223" w:rsidRPr="00362933" w:rsidRDefault="004B1223" w:rsidP="004B1223">
      <w:pPr>
        <w:ind w:firstLine="360"/>
        <w:jc w:val="center"/>
        <w:rPr>
          <w:b/>
          <w:sz w:val="28"/>
          <w:szCs w:val="28"/>
          <w:lang w:val="uk-UA"/>
        </w:rPr>
      </w:pPr>
    </w:p>
    <w:p w:rsidR="004B1223" w:rsidRPr="00362933" w:rsidRDefault="004B1223" w:rsidP="004B122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Розвиток   відповідної сфери діяльності</w:t>
      </w:r>
    </w:p>
    <w:p w:rsidR="004B1223" w:rsidRPr="00362933" w:rsidRDefault="004B1223" w:rsidP="004B122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 xml:space="preserve">Збільшення дохідної частини </w:t>
      </w:r>
      <w:r w:rsidR="00362933">
        <w:rPr>
          <w:sz w:val="28"/>
          <w:szCs w:val="28"/>
          <w:lang w:val="uk-UA"/>
        </w:rPr>
        <w:t xml:space="preserve">сільського </w:t>
      </w:r>
      <w:r w:rsidRPr="00362933">
        <w:rPr>
          <w:sz w:val="28"/>
          <w:szCs w:val="28"/>
          <w:lang w:val="uk-UA"/>
        </w:rPr>
        <w:t>бюджету;</w:t>
      </w:r>
    </w:p>
    <w:p w:rsidR="004B1223" w:rsidRPr="00362933" w:rsidRDefault="004B1223" w:rsidP="004B1223">
      <w:pPr>
        <w:pStyle w:val="1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62933">
        <w:rPr>
          <w:rFonts w:ascii="Times New Roman" w:hAnsi="Times New Roman" w:cs="Times New Roman"/>
          <w:sz w:val="28"/>
          <w:szCs w:val="28"/>
          <w:u w:val="single"/>
          <w:lang w:val="uk-UA"/>
        </w:rPr>
        <w:t>7. Термін  дії  акта</w:t>
      </w:r>
    </w:p>
    <w:p w:rsidR="004B1223" w:rsidRP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B1223" w:rsidRPr="00362933">
        <w:rPr>
          <w:sz w:val="28"/>
          <w:szCs w:val="28"/>
          <w:lang w:val="uk-UA"/>
        </w:rPr>
        <w:t>При  виникненні  змін  у  чинному  законодавстві,  які  можуть  впливати  на  дію  запропонованого  регуляторного  акта,  до  нього  будуть  вноситись  відповідні  коригування  та  доповнення. Термін  дії  запропонованого  проекту  регуляторного  акта  встановлюється  до  прийняття  нових  нормативних  актів.</w:t>
      </w:r>
    </w:p>
    <w:p w:rsidR="004B1223" w:rsidRPr="00362933" w:rsidRDefault="004B1223" w:rsidP="004B1223">
      <w:pPr>
        <w:pStyle w:val="2"/>
        <w:jc w:val="both"/>
        <w:rPr>
          <w:sz w:val="28"/>
          <w:szCs w:val="28"/>
        </w:rPr>
      </w:pPr>
    </w:p>
    <w:p w:rsidR="004B1223" w:rsidRPr="00362933" w:rsidRDefault="004B1223" w:rsidP="004B1223">
      <w:pPr>
        <w:pStyle w:val="2"/>
        <w:rPr>
          <w:sz w:val="28"/>
          <w:szCs w:val="28"/>
          <w:u w:val="single"/>
        </w:rPr>
      </w:pPr>
      <w:r w:rsidRPr="00362933">
        <w:rPr>
          <w:sz w:val="28"/>
          <w:szCs w:val="28"/>
          <w:u w:val="single"/>
        </w:rPr>
        <w:t>8. Показники  результативності  акта</w:t>
      </w:r>
    </w:p>
    <w:p w:rsidR="004B1223" w:rsidRPr="00362933" w:rsidRDefault="004B1223" w:rsidP="004B1223">
      <w:pPr>
        <w:ind w:firstLine="360"/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Показниками,  які  характеризують  наслідки  дії  регуляторного  акта  є:</w:t>
      </w:r>
    </w:p>
    <w:p w:rsidR="004B1223" w:rsidRPr="00362933" w:rsidRDefault="004B1223" w:rsidP="004B122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Надходження єдиного податку   до  с</w:t>
      </w:r>
      <w:r w:rsidR="00362933">
        <w:rPr>
          <w:sz w:val="28"/>
          <w:szCs w:val="28"/>
          <w:lang w:val="uk-UA"/>
        </w:rPr>
        <w:t>ільського</w:t>
      </w:r>
      <w:r w:rsidRPr="00362933">
        <w:rPr>
          <w:sz w:val="28"/>
          <w:szCs w:val="28"/>
          <w:lang w:val="uk-UA"/>
        </w:rPr>
        <w:t xml:space="preserve">   бюджету. </w:t>
      </w:r>
    </w:p>
    <w:p w:rsidR="004B1223" w:rsidRPr="00362933" w:rsidRDefault="004B1223" w:rsidP="004B122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2933">
        <w:rPr>
          <w:sz w:val="28"/>
          <w:szCs w:val="28"/>
          <w:lang w:val="uk-UA"/>
        </w:rPr>
        <w:t>Кількість суб'єктів господарювання – фізичних осіб, які обрали спрощену систему оподаткування, обліку та звітності.</w:t>
      </w:r>
    </w:p>
    <w:p w:rsidR="004B1223" w:rsidRP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B1223" w:rsidRPr="00362933">
        <w:rPr>
          <w:sz w:val="28"/>
          <w:szCs w:val="28"/>
          <w:lang w:val="uk-UA"/>
        </w:rPr>
        <w:t>Базове відстеження результативності даного регуляторного акту буде проведено до дня набрання чинності даного регуляторного акту.</w:t>
      </w:r>
    </w:p>
    <w:p w:rsidR="004B1223" w:rsidRP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B1223" w:rsidRPr="00362933">
        <w:rPr>
          <w:sz w:val="28"/>
          <w:szCs w:val="28"/>
          <w:lang w:val="uk-UA"/>
        </w:rPr>
        <w:t>Повторне відстеження результативності буде здійснено через рік після набуття чинності даним регуляторним актом.</w:t>
      </w:r>
    </w:p>
    <w:p w:rsidR="004B1223" w:rsidRP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B1223" w:rsidRPr="00362933">
        <w:rPr>
          <w:sz w:val="28"/>
          <w:szCs w:val="28"/>
          <w:lang w:val="uk-UA"/>
        </w:rPr>
        <w:t>Періодичне відстеження результативності буде здійснюватися раз на кожні три роки, починаючи з дня закінчення заходів з повторного відстеження  цього акта, протягом строку його дії.</w:t>
      </w:r>
    </w:p>
    <w:p w:rsid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B1223" w:rsidRPr="00362933">
        <w:rPr>
          <w:sz w:val="28"/>
          <w:szCs w:val="28"/>
          <w:lang w:val="uk-UA"/>
        </w:rPr>
        <w:t xml:space="preserve">У разі виявлення неврегульованих та проблемних моментів, шляхом аналізу якісних та кількісних показників дії цього акта, ці моменти буде виправлено шляхом </w:t>
      </w:r>
      <w:r>
        <w:rPr>
          <w:sz w:val="28"/>
          <w:szCs w:val="28"/>
          <w:lang w:val="uk-UA"/>
        </w:rPr>
        <w:t xml:space="preserve">внесення відповідних змін.    </w:t>
      </w:r>
    </w:p>
    <w:p w:rsidR="00362933" w:rsidRDefault="00362933" w:rsidP="00362933">
      <w:pPr>
        <w:jc w:val="both"/>
        <w:rPr>
          <w:sz w:val="28"/>
          <w:szCs w:val="28"/>
          <w:lang w:val="uk-UA"/>
        </w:rPr>
      </w:pPr>
    </w:p>
    <w:p w:rsidR="004B1223" w:rsidRPr="00362933" w:rsidRDefault="00362933" w:rsidP="00362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                                                                                 Корнійчук Г.Й.</w:t>
      </w:r>
    </w:p>
    <w:p w:rsidR="004B1223" w:rsidRPr="00362933" w:rsidRDefault="004B1223" w:rsidP="004B1223">
      <w:pPr>
        <w:rPr>
          <w:sz w:val="28"/>
          <w:szCs w:val="28"/>
          <w:lang w:val="uk-UA"/>
        </w:rPr>
      </w:pPr>
    </w:p>
    <w:p w:rsidR="004B1223" w:rsidRPr="00362933" w:rsidRDefault="004B1223" w:rsidP="004B1223">
      <w:pPr>
        <w:rPr>
          <w:sz w:val="28"/>
          <w:szCs w:val="28"/>
          <w:lang w:val="uk-UA"/>
        </w:rPr>
      </w:pPr>
    </w:p>
    <w:p w:rsidR="00831567" w:rsidRPr="00362933" w:rsidRDefault="00831567">
      <w:pPr>
        <w:rPr>
          <w:sz w:val="28"/>
          <w:szCs w:val="28"/>
          <w:lang w:val="uk-UA"/>
        </w:rPr>
      </w:pPr>
    </w:p>
    <w:sectPr w:rsidR="00831567" w:rsidRPr="00362933" w:rsidSect="003629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47F83"/>
    <w:multiLevelType w:val="hybridMultilevel"/>
    <w:tmpl w:val="1F9E632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B448F"/>
    <w:multiLevelType w:val="hybridMultilevel"/>
    <w:tmpl w:val="3FF4E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1223"/>
    <w:rsid w:val="0028211F"/>
    <w:rsid w:val="00362933"/>
    <w:rsid w:val="003C6B9F"/>
    <w:rsid w:val="004B1223"/>
    <w:rsid w:val="006B6C17"/>
    <w:rsid w:val="0083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12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B1223"/>
    <w:pPr>
      <w:keepNext/>
      <w:jc w:val="center"/>
      <w:outlineLvl w:val="1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B1223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22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B122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B122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Normal (Web)"/>
    <w:basedOn w:val="a"/>
    <w:unhideWhenUsed/>
    <w:rsid w:val="004B1223"/>
    <w:pPr>
      <w:spacing w:after="75"/>
    </w:pPr>
  </w:style>
  <w:style w:type="paragraph" w:styleId="a4">
    <w:name w:val="Body Text Indent"/>
    <w:basedOn w:val="a"/>
    <w:link w:val="a5"/>
    <w:semiHidden/>
    <w:unhideWhenUsed/>
    <w:rsid w:val="004B122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4B1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4B12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619</Words>
  <Characters>3532</Characters>
  <Application>Microsoft Office Word</Application>
  <DocSecurity>0</DocSecurity>
  <Lines>29</Lines>
  <Paragraphs>8</Paragraphs>
  <ScaleCrop>false</ScaleCrop>
  <Company>Microsoft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2013-05-14T08:48:00Z</dcterms:created>
  <dcterms:modified xsi:type="dcterms:W3CDTF">2013-05-14T10:45:00Z</dcterms:modified>
</cp:coreProperties>
</file>